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7E" w:rsidRDefault="005111FD" w:rsidP="00216F7E">
      <w:pPr>
        <w:pStyle w:val="Heading3"/>
        <w:shd w:val="clear" w:color="auto" w:fill="FFFFFF"/>
        <w:rPr>
          <w:sz w:val="52"/>
          <w:szCs w:val="52"/>
        </w:rPr>
      </w:pPr>
      <w:r>
        <w:rPr>
          <w:sz w:val="52"/>
          <w:szCs w:val="52"/>
        </w:rPr>
        <w:t xml:space="preserve">       </w:t>
      </w:r>
      <w:r w:rsidR="00216F7E">
        <w:rPr>
          <w:sz w:val="52"/>
          <w:szCs w:val="52"/>
        </w:rPr>
        <w:t>J</w:t>
      </w:r>
      <w:r w:rsidR="00216F7E" w:rsidRPr="00E533A3">
        <w:rPr>
          <w:sz w:val="52"/>
          <w:szCs w:val="52"/>
        </w:rPr>
        <w:t xml:space="preserve">oin us for a </w:t>
      </w:r>
    </w:p>
    <w:p w:rsidR="00216F7E" w:rsidRDefault="00216F7E" w:rsidP="00216F7E">
      <w:pPr>
        <w:pStyle w:val="Heading3"/>
        <w:shd w:val="clear" w:color="auto" w:fill="FFFFFF"/>
        <w:rPr>
          <w:sz w:val="52"/>
          <w:szCs w:val="52"/>
        </w:rPr>
      </w:pPr>
      <w:r>
        <w:rPr>
          <w:sz w:val="52"/>
          <w:szCs w:val="52"/>
        </w:rPr>
        <w:t xml:space="preserve">       </w:t>
      </w:r>
      <w:r w:rsidRPr="00E533A3">
        <w:rPr>
          <w:sz w:val="52"/>
          <w:szCs w:val="52"/>
        </w:rPr>
        <w:t>Grocery Tour!</w:t>
      </w:r>
    </w:p>
    <w:p w:rsidR="00903FD7" w:rsidRDefault="00903FD7" w:rsidP="00216F7E">
      <w:pPr>
        <w:pStyle w:val="Heading3"/>
        <w:shd w:val="clear" w:color="auto" w:fill="FFFFFF"/>
        <w:rPr>
          <w:sz w:val="52"/>
          <w:szCs w:val="52"/>
        </w:rPr>
      </w:pPr>
    </w:p>
    <w:p w:rsidR="00216F7E" w:rsidRPr="00216F7E" w:rsidRDefault="00216F7E" w:rsidP="00216F7E"/>
    <w:p w:rsidR="004C1B8E" w:rsidRDefault="00216F7E" w:rsidP="00B27CD9">
      <w:pPr>
        <w:shd w:val="clear" w:color="auto" w:fill="FFFFFF"/>
        <w:ind w:right="-180"/>
        <w:rPr>
          <w:rFonts w:ascii="Arial" w:hAnsi="Arial" w:cs="Arial"/>
          <w:color w:val="3E3E3E"/>
          <w:sz w:val="28"/>
          <w:szCs w:val="28"/>
        </w:rPr>
      </w:pPr>
      <w:r>
        <w:rPr>
          <w:rFonts w:ascii="Arial" w:hAnsi="Arial" w:cs="Arial"/>
          <w:color w:val="3E3E3E"/>
          <w:sz w:val="28"/>
          <w:szCs w:val="28"/>
        </w:rPr>
        <w:t xml:space="preserve">Learn </w:t>
      </w:r>
      <w:r w:rsidR="004C1B8E" w:rsidRPr="00B27CD9">
        <w:rPr>
          <w:rFonts w:ascii="Arial" w:hAnsi="Arial" w:cs="Arial"/>
          <w:color w:val="3E3E3E"/>
          <w:sz w:val="28"/>
          <w:szCs w:val="28"/>
        </w:rPr>
        <w:t>four key food skills:</w:t>
      </w:r>
    </w:p>
    <w:p w:rsidR="00216F7E" w:rsidRPr="00B27CD9" w:rsidRDefault="00216F7E" w:rsidP="00B27CD9">
      <w:pPr>
        <w:shd w:val="clear" w:color="auto" w:fill="FFFFFF"/>
        <w:ind w:right="-180"/>
        <w:rPr>
          <w:rFonts w:ascii="Arial" w:hAnsi="Arial" w:cs="Arial"/>
          <w:color w:val="3E3E3E"/>
          <w:sz w:val="28"/>
          <w:szCs w:val="28"/>
        </w:rPr>
      </w:pPr>
    </w:p>
    <w:p w:rsidR="004C1B8E" w:rsidRPr="00B27CD9" w:rsidRDefault="004C1B8E" w:rsidP="00B27CD9">
      <w:pPr>
        <w:numPr>
          <w:ilvl w:val="0"/>
          <w:numId w:val="1"/>
        </w:numPr>
        <w:shd w:val="clear" w:color="auto" w:fill="FFFFFF"/>
        <w:rPr>
          <w:rFonts w:ascii="Arial" w:hAnsi="Arial" w:cs="Arial"/>
          <w:color w:val="3E3E3E"/>
          <w:sz w:val="28"/>
          <w:szCs w:val="28"/>
        </w:rPr>
      </w:pPr>
      <w:r w:rsidRPr="00B27CD9">
        <w:rPr>
          <w:rFonts w:ascii="Arial" w:hAnsi="Arial" w:cs="Arial"/>
          <w:color w:val="3E3E3E"/>
          <w:sz w:val="28"/>
          <w:szCs w:val="28"/>
        </w:rPr>
        <w:t>Reading food labels</w:t>
      </w:r>
    </w:p>
    <w:p w:rsidR="004C1B8E" w:rsidRPr="00B27CD9" w:rsidRDefault="004C1B8E" w:rsidP="00B27CD9">
      <w:pPr>
        <w:numPr>
          <w:ilvl w:val="0"/>
          <w:numId w:val="1"/>
        </w:numPr>
        <w:shd w:val="clear" w:color="auto" w:fill="FFFFFF"/>
        <w:rPr>
          <w:rFonts w:ascii="Arial" w:hAnsi="Arial" w:cs="Arial"/>
          <w:color w:val="3E3E3E"/>
          <w:sz w:val="28"/>
          <w:szCs w:val="28"/>
        </w:rPr>
      </w:pPr>
      <w:r w:rsidRPr="00B27CD9">
        <w:rPr>
          <w:rFonts w:ascii="Arial" w:hAnsi="Arial" w:cs="Arial"/>
          <w:color w:val="3E3E3E"/>
          <w:sz w:val="28"/>
          <w:szCs w:val="28"/>
        </w:rPr>
        <w:t>Comparing unit prices</w:t>
      </w:r>
      <w:r w:rsidR="005475C8" w:rsidRPr="00B27CD9">
        <w:rPr>
          <w:i/>
          <w:noProof/>
          <w:sz w:val="28"/>
          <w:szCs w:val="28"/>
        </w:rPr>
        <w:drawing>
          <wp:anchor distT="0" distB="0" distL="114300" distR="114300" simplePos="0" relativeHeight="251659264" behindDoc="0" locked="0" layoutInCell="1" allowOverlap="1" wp14:anchorId="23E7FD6B" wp14:editId="15F1BEC0">
            <wp:simplePos x="0" y="0"/>
            <wp:positionH relativeFrom="column">
              <wp:posOffset>147320</wp:posOffset>
            </wp:positionH>
            <wp:positionV relativeFrom="paragraph">
              <wp:posOffset>-2896870</wp:posOffset>
            </wp:positionV>
            <wp:extent cx="2016125" cy="1730375"/>
            <wp:effectExtent l="0" t="0" r="3175" b="3175"/>
            <wp:wrapSquare wrapText="bothSides"/>
            <wp:docPr id="10" name="Picture 6" descr="SM_TitlePgGraphic_RGB_HiRes_V4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_TitlePgGraphic_RGB_HiRes_V4_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6125" cy="1730375"/>
                    </a:xfrm>
                    <a:prstGeom prst="rect">
                      <a:avLst/>
                    </a:prstGeom>
                    <a:noFill/>
                  </pic:spPr>
                </pic:pic>
              </a:graphicData>
            </a:graphic>
            <wp14:sizeRelH relativeFrom="page">
              <wp14:pctWidth>0</wp14:pctWidth>
            </wp14:sizeRelH>
            <wp14:sizeRelV relativeFrom="page">
              <wp14:pctHeight>0</wp14:pctHeight>
            </wp14:sizeRelV>
          </wp:anchor>
        </w:drawing>
      </w:r>
      <w:r w:rsidR="00B27CD9">
        <w:rPr>
          <w:rFonts w:ascii="Arial" w:hAnsi="Arial" w:cs="Arial"/>
          <w:color w:val="3E3E3E"/>
          <w:sz w:val="28"/>
          <w:szCs w:val="28"/>
        </w:rPr>
        <w:t xml:space="preserve"> </w:t>
      </w:r>
    </w:p>
    <w:p w:rsidR="004C1B8E" w:rsidRPr="00B27CD9" w:rsidRDefault="004C1B8E" w:rsidP="00B27CD9">
      <w:pPr>
        <w:numPr>
          <w:ilvl w:val="0"/>
          <w:numId w:val="1"/>
        </w:numPr>
        <w:shd w:val="clear" w:color="auto" w:fill="FFFFFF"/>
        <w:rPr>
          <w:rFonts w:ascii="Arial" w:hAnsi="Arial" w:cs="Arial"/>
          <w:color w:val="3E3E3E"/>
          <w:sz w:val="28"/>
          <w:szCs w:val="28"/>
        </w:rPr>
      </w:pPr>
      <w:r w:rsidRPr="00B27CD9">
        <w:rPr>
          <w:rFonts w:ascii="Arial" w:hAnsi="Arial" w:cs="Arial"/>
          <w:color w:val="3E3E3E"/>
          <w:sz w:val="28"/>
          <w:szCs w:val="28"/>
        </w:rPr>
        <w:t>Finding whole grain foods</w:t>
      </w:r>
    </w:p>
    <w:p w:rsidR="004C1B8E" w:rsidRPr="00B27CD9" w:rsidRDefault="004C1B8E" w:rsidP="00B27CD9">
      <w:pPr>
        <w:numPr>
          <w:ilvl w:val="0"/>
          <w:numId w:val="1"/>
        </w:numPr>
        <w:shd w:val="clear" w:color="auto" w:fill="FFFFFF"/>
        <w:rPr>
          <w:rFonts w:ascii="Arial" w:hAnsi="Arial" w:cs="Arial"/>
          <w:color w:val="3E3E3E"/>
          <w:sz w:val="28"/>
          <w:szCs w:val="28"/>
        </w:rPr>
      </w:pPr>
      <w:r w:rsidRPr="00B27CD9">
        <w:rPr>
          <w:rFonts w:ascii="Arial" w:hAnsi="Arial" w:cs="Arial"/>
          <w:color w:val="3E3E3E"/>
          <w:sz w:val="28"/>
          <w:szCs w:val="28"/>
        </w:rPr>
        <w:t>Identifying three ways to purchase produce</w:t>
      </w:r>
    </w:p>
    <w:p w:rsidR="005111FD" w:rsidRPr="00B27CD9" w:rsidRDefault="00216F7E" w:rsidP="00982D1E">
      <w:pPr>
        <w:shd w:val="clear" w:color="auto" w:fill="FFFFFF"/>
        <w:spacing w:before="100" w:beforeAutospacing="1" w:after="360"/>
        <w:rPr>
          <w:rFonts w:ascii="Arial" w:hAnsi="Arial" w:cs="Arial"/>
          <w:color w:val="3E3E3E"/>
          <w:sz w:val="28"/>
          <w:szCs w:val="28"/>
        </w:rPr>
      </w:pPr>
      <w:r>
        <w:rPr>
          <w:rFonts w:ascii="Arial" w:hAnsi="Arial" w:cs="Arial"/>
          <w:color w:val="3E3E3E"/>
          <w:sz w:val="28"/>
          <w:szCs w:val="28"/>
        </w:rPr>
        <w:t>R</w:t>
      </w:r>
      <w:r w:rsidR="00395517" w:rsidRPr="00B27CD9">
        <w:rPr>
          <w:rFonts w:ascii="Arial" w:hAnsi="Arial" w:cs="Arial"/>
          <w:color w:val="3E3E3E"/>
          <w:sz w:val="28"/>
          <w:szCs w:val="28"/>
        </w:rPr>
        <w:t xml:space="preserve">eceive a recipe book, </w:t>
      </w:r>
      <w:r w:rsidR="004C1B8E" w:rsidRPr="00B27CD9">
        <w:rPr>
          <w:rFonts w:ascii="Arial" w:hAnsi="Arial" w:cs="Arial"/>
          <w:color w:val="3E3E3E"/>
          <w:sz w:val="28"/>
          <w:szCs w:val="28"/>
        </w:rPr>
        <w:t>shopping t</w:t>
      </w:r>
      <w:r w:rsidR="00395517" w:rsidRPr="00B27CD9">
        <w:rPr>
          <w:rFonts w:ascii="Arial" w:hAnsi="Arial" w:cs="Arial"/>
          <w:color w:val="3E3E3E"/>
          <w:sz w:val="28"/>
          <w:szCs w:val="28"/>
        </w:rPr>
        <w:t xml:space="preserve">ips, and a reusable </w:t>
      </w:r>
      <w:r w:rsidR="003A0928" w:rsidRPr="00B27CD9">
        <w:rPr>
          <w:rFonts w:ascii="Arial" w:hAnsi="Arial" w:cs="Arial"/>
          <w:color w:val="3E3E3E"/>
          <w:sz w:val="28"/>
          <w:szCs w:val="28"/>
        </w:rPr>
        <w:t>tote</w:t>
      </w:r>
      <w:r w:rsidR="00395517" w:rsidRPr="00B27CD9">
        <w:rPr>
          <w:rFonts w:ascii="Arial" w:hAnsi="Arial" w:cs="Arial"/>
          <w:color w:val="3E3E3E"/>
          <w:sz w:val="28"/>
          <w:szCs w:val="28"/>
        </w:rPr>
        <w:t xml:space="preserve"> </w:t>
      </w:r>
      <w:r w:rsidR="005111FD" w:rsidRPr="00B27CD9">
        <w:rPr>
          <w:rFonts w:ascii="Arial" w:hAnsi="Arial" w:cs="Arial"/>
          <w:color w:val="3E3E3E"/>
          <w:sz w:val="28"/>
          <w:szCs w:val="28"/>
        </w:rPr>
        <w:t xml:space="preserve">bag. </w:t>
      </w:r>
      <w:r w:rsidR="00115819" w:rsidRPr="00B27CD9">
        <w:rPr>
          <w:rFonts w:ascii="Arial" w:hAnsi="Arial" w:cs="Arial"/>
          <w:color w:val="3E3E3E"/>
          <w:sz w:val="28"/>
          <w:szCs w:val="28"/>
        </w:rPr>
        <w:t>Tours include</w:t>
      </w:r>
      <w:r w:rsidR="00395517" w:rsidRPr="00B27CD9">
        <w:rPr>
          <w:rFonts w:ascii="Arial" w:hAnsi="Arial" w:cs="Arial"/>
          <w:color w:val="3E3E3E"/>
          <w:sz w:val="28"/>
          <w:szCs w:val="28"/>
        </w:rPr>
        <w:t xml:space="preserve"> a “</w:t>
      </w:r>
      <w:r w:rsidR="004C1B8E" w:rsidRPr="00B27CD9">
        <w:rPr>
          <w:rFonts w:ascii="Arial" w:hAnsi="Arial" w:cs="Arial"/>
          <w:color w:val="3E3E3E"/>
          <w:sz w:val="28"/>
          <w:szCs w:val="28"/>
        </w:rPr>
        <w:t>Shopping</w:t>
      </w:r>
      <w:r w:rsidR="008137D9" w:rsidRPr="00B27CD9">
        <w:rPr>
          <w:rFonts w:ascii="Arial" w:hAnsi="Arial" w:cs="Arial"/>
          <w:color w:val="3E3E3E"/>
          <w:sz w:val="28"/>
          <w:szCs w:val="28"/>
        </w:rPr>
        <w:t xml:space="preserve"> Challenge “in</w:t>
      </w:r>
      <w:r w:rsidR="00395517" w:rsidRPr="00B27CD9">
        <w:rPr>
          <w:rFonts w:ascii="Arial" w:hAnsi="Arial" w:cs="Arial"/>
          <w:color w:val="3E3E3E"/>
          <w:sz w:val="28"/>
          <w:szCs w:val="28"/>
        </w:rPr>
        <w:t xml:space="preserve"> which </w:t>
      </w:r>
      <w:r w:rsidR="008137D9" w:rsidRPr="00B27CD9">
        <w:rPr>
          <w:rFonts w:ascii="Arial" w:hAnsi="Arial" w:cs="Arial"/>
          <w:color w:val="3E3E3E"/>
          <w:sz w:val="28"/>
          <w:szCs w:val="28"/>
        </w:rPr>
        <w:t xml:space="preserve">participants </w:t>
      </w:r>
      <w:r w:rsidR="005111FD" w:rsidRPr="00B27CD9">
        <w:rPr>
          <w:rFonts w:ascii="Arial" w:hAnsi="Arial" w:cs="Arial"/>
          <w:color w:val="3E3E3E"/>
          <w:sz w:val="28"/>
          <w:szCs w:val="28"/>
        </w:rPr>
        <w:t xml:space="preserve">can </w:t>
      </w:r>
      <w:r w:rsidR="008137D9" w:rsidRPr="00B27CD9">
        <w:rPr>
          <w:rFonts w:ascii="Arial" w:hAnsi="Arial" w:cs="Arial"/>
          <w:color w:val="3E3E3E"/>
          <w:sz w:val="28"/>
          <w:szCs w:val="28"/>
        </w:rPr>
        <w:t>put</w:t>
      </w:r>
      <w:r w:rsidR="004C1B8E" w:rsidRPr="00B27CD9">
        <w:rPr>
          <w:rFonts w:ascii="Arial" w:hAnsi="Arial" w:cs="Arial"/>
          <w:color w:val="3E3E3E"/>
          <w:sz w:val="28"/>
          <w:szCs w:val="28"/>
        </w:rPr>
        <w:t xml:space="preserve"> into practice what </w:t>
      </w:r>
      <w:r w:rsidR="008137D9" w:rsidRPr="00B27CD9">
        <w:rPr>
          <w:rFonts w:ascii="Arial" w:hAnsi="Arial" w:cs="Arial"/>
          <w:color w:val="3E3E3E"/>
          <w:sz w:val="28"/>
          <w:szCs w:val="28"/>
        </w:rPr>
        <w:t>they learn</w:t>
      </w:r>
      <w:r w:rsidR="004C1B8E" w:rsidRPr="00B27CD9">
        <w:rPr>
          <w:rFonts w:ascii="Arial" w:hAnsi="Arial" w:cs="Arial"/>
          <w:color w:val="3E3E3E"/>
          <w:sz w:val="28"/>
          <w:szCs w:val="28"/>
        </w:rPr>
        <w:t xml:space="preserve"> buying </w:t>
      </w:r>
      <w:r w:rsidR="00395517" w:rsidRPr="00B27CD9">
        <w:rPr>
          <w:rFonts w:ascii="Arial" w:hAnsi="Arial" w:cs="Arial"/>
          <w:color w:val="3E3E3E"/>
          <w:sz w:val="28"/>
          <w:szCs w:val="28"/>
        </w:rPr>
        <w:t xml:space="preserve">healthy food </w:t>
      </w:r>
      <w:r w:rsidR="008137D9" w:rsidRPr="00B27CD9">
        <w:rPr>
          <w:rFonts w:ascii="Arial" w:hAnsi="Arial" w:cs="Arial"/>
          <w:color w:val="3E3E3E"/>
          <w:sz w:val="28"/>
          <w:szCs w:val="28"/>
        </w:rPr>
        <w:t xml:space="preserve">for a family of four </w:t>
      </w:r>
      <w:r w:rsidR="004C1B8E" w:rsidRPr="00B27CD9">
        <w:rPr>
          <w:rFonts w:ascii="Arial" w:hAnsi="Arial" w:cs="Arial"/>
          <w:color w:val="3E3E3E"/>
          <w:sz w:val="28"/>
          <w:szCs w:val="28"/>
        </w:rPr>
        <w:t xml:space="preserve">from all five food groups.  </w:t>
      </w:r>
    </w:p>
    <w:p w:rsidR="009E7918" w:rsidRDefault="005111FD" w:rsidP="009E7918">
      <w:pPr>
        <w:shd w:val="clear" w:color="auto" w:fill="FFFFFF"/>
        <w:spacing w:before="100" w:beforeAutospacing="1" w:after="360"/>
        <w:rPr>
          <w:rFonts w:ascii="Arial" w:hAnsi="Arial" w:cs="Arial"/>
          <w:color w:val="3E3E3E"/>
          <w:sz w:val="28"/>
          <w:szCs w:val="28"/>
        </w:rPr>
      </w:pPr>
      <w:r w:rsidRPr="00B27CD9">
        <w:rPr>
          <w:rFonts w:ascii="Arial" w:hAnsi="Arial" w:cs="Arial"/>
          <w:color w:val="3E3E3E"/>
          <w:sz w:val="28"/>
          <w:szCs w:val="28"/>
        </w:rPr>
        <w:t>A</w:t>
      </w:r>
      <w:r w:rsidR="004C1B8E" w:rsidRPr="00B27CD9">
        <w:rPr>
          <w:rFonts w:ascii="Arial" w:hAnsi="Arial" w:cs="Arial"/>
          <w:color w:val="3E3E3E"/>
          <w:sz w:val="28"/>
          <w:szCs w:val="28"/>
        </w:rPr>
        <w:t xml:space="preserve"> </w:t>
      </w:r>
      <w:r w:rsidR="00395517" w:rsidRPr="00B27CD9">
        <w:rPr>
          <w:rFonts w:ascii="Arial" w:hAnsi="Arial" w:cs="Arial"/>
          <w:color w:val="3E3E3E"/>
          <w:sz w:val="28"/>
          <w:szCs w:val="28"/>
        </w:rPr>
        <w:t xml:space="preserve">tour and shopping challenge </w:t>
      </w:r>
      <w:r w:rsidR="00B27CD9">
        <w:rPr>
          <w:rFonts w:ascii="Arial" w:hAnsi="Arial" w:cs="Arial"/>
          <w:color w:val="3E3E3E"/>
          <w:sz w:val="28"/>
          <w:szCs w:val="28"/>
        </w:rPr>
        <w:t>activity is approximately 1½ hours.  T</w:t>
      </w:r>
      <w:r w:rsidR="00590D43" w:rsidRPr="00B27CD9">
        <w:rPr>
          <w:rFonts w:ascii="Arial" w:hAnsi="Arial" w:cs="Arial"/>
          <w:color w:val="3E3E3E"/>
          <w:sz w:val="28"/>
          <w:szCs w:val="28"/>
        </w:rPr>
        <w:t xml:space="preserve">ours are conducted by UW-Extension </w:t>
      </w:r>
      <w:proofErr w:type="spellStart"/>
      <w:r w:rsidR="003A0928" w:rsidRPr="00B27CD9">
        <w:rPr>
          <w:rFonts w:ascii="Arial" w:hAnsi="Arial" w:cs="Arial"/>
          <w:color w:val="3E3E3E"/>
          <w:sz w:val="28"/>
          <w:szCs w:val="28"/>
        </w:rPr>
        <w:t>FoodWIse</w:t>
      </w:r>
      <w:proofErr w:type="spellEnd"/>
      <w:r w:rsidR="003A0928" w:rsidRPr="00B27CD9">
        <w:rPr>
          <w:rFonts w:ascii="Arial" w:hAnsi="Arial" w:cs="Arial"/>
          <w:color w:val="3E3E3E"/>
          <w:sz w:val="28"/>
          <w:szCs w:val="28"/>
        </w:rPr>
        <w:t xml:space="preserve"> </w:t>
      </w:r>
      <w:r w:rsidR="00590D43" w:rsidRPr="00B27CD9">
        <w:rPr>
          <w:rFonts w:ascii="Arial" w:hAnsi="Arial" w:cs="Arial"/>
          <w:color w:val="3E3E3E"/>
          <w:sz w:val="28"/>
          <w:szCs w:val="28"/>
        </w:rPr>
        <w:t>Nutrition Education staff</w:t>
      </w:r>
      <w:r w:rsidR="003A0928" w:rsidRPr="00B27CD9">
        <w:rPr>
          <w:rFonts w:ascii="Arial" w:hAnsi="Arial" w:cs="Arial"/>
          <w:color w:val="3E3E3E"/>
          <w:sz w:val="28"/>
          <w:szCs w:val="28"/>
        </w:rPr>
        <w:t xml:space="preserve"> @ one of these locations:</w:t>
      </w:r>
    </w:p>
    <w:p w:rsidR="003A0928" w:rsidRDefault="003A0928" w:rsidP="009E7918">
      <w:pPr>
        <w:shd w:val="clear" w:color="auto" w:fill="FFFFFF"/>
        <w:spacing w:before="100" w:beforeAutospacing="1" w:after="360"/>
        <w:rPr>
          <w:rFonts w:ascii="Arial" w:hAnsi="Arial" w:cs="Arial"/>
          <w:color w:val="000000"/>
          <w:kern w:val="28"/>
          <w:sz w:val="28"/>
          <w:szCs w:val="28"/>
          <w14:cntxtAlts/>
        </w:rPr>
      </w:pPr>
      <w:r w:rsidRPr="003A0928">
        <w:rPr>
          <w:rFonts w:ascii="Arial" w:hAnsi="Arial" w:cs="Arial"/>
          <w:color w:val="000000"/>
          <w:kern w:val="28"/>
          <w:sz w:val="28"/>
          <w:szCs w:val="28"/>
          <w14:cntxtAlts/>
        </w:rPr>
        <w:t xml:space="preserve">Super One - Oakes </w:t>
      </w:r>
      <w:r>
        <w:rPr>
          <w:rFonts w:ascii="Arial" w:hAnsi="Arial" w:cs="Arial"/>
          <w:color w:val="000000"/>
          <w:kern w:val="28"/>
          <w:sz w:val="28"/>
          <w:szCs w:val="28"/>
          <w14:cntxtAlts/>
        </w:rPr>
        <w:t xml:space="preserve"> </w:t>
      </w:r>
      <w:r w:rsidRPr="003A0928">
        <w:rPr>
          <w:rFonts w:ascii="Arial" w:hAnsi="Arial" w:cs="Arial"/>
          <w:color w:val="000000"/>
          <w:kern w:val="28"/>
          <w:sz w:val="28"/>
          <w:szCs w:val="28"/>
          <w14:cntxtAlts/>
        </w:rPr>
        <w:t xml:space="preserve">    Super One – Harborview        Walmart – Superior  </w:t>
      </w:r>
    </w:p>
    <w:p w:rsidR="00E533A3" w:rsidRDefault="00E533A3" w:rsidP="00C319B7">
      <w:pPr>
        <w:widowControl w:val="0"/>
        <w:spacing w:line="300" w:lineRule="auto"/>
        <w:rPr>
          <w:rFonts w:ascii="Arial" w:hAnsi="Arial" w:cs="Arial"/>
          <w:b/>
          <w:color w:val="3E3E3E"/>
          <w:sz w:val="32"/>
          <w:szCs w:val="32"/>
        </w:rPr>
      </w:pPr>
      <w:r w:rsidRPr="003A0928">
        <w:rPr>
          <w:rFonts w:ascii="Arial" w:hAnsi="Arial" w:cs="Arial"/>
          <w:b/>
          <w:color w:val="3E3E3E"/>
          <w:sz w:val="32"/>
          <w:szCs w:val="32"/>
        </w:rPr>
        <w:t>For more information or to schedule a tour c</w:t>
      </w:r>
      <w:r w:rsidR="004C1B8E" w:rsidRPr="003A0928">
        <w:rPr>
          <w:rFonts w:ascii="Arial" w:hAnsi="Arial" w:cs="Arial"/>
          <w:b/>
          <w:color w:val="3E3E3E"/>
          <w:sz w:val="32"/>
          <w:szCs w:val="32"/>
        </w:rPr>
        <w:t>ontact</w:t>
      </w:r>
      <w:r w:rsidR="00CB0B74">
        <w:rPr>
          <w:rFonts w:ascii="Arial" w:hAnsi="Arial" w:cs="Arial"/>
          <w:b/>
          <w:color w:val="3E3E3E"/>
          <w:sz w:val="32"/>
          <w:szCs w:val="32"/>
        </w:rPr>
        <w:t>:</w:t>
      </w:r>
    </w:p>
    <w:p w:rsidR="00B27CD9" w:rsidRDefault="00C319B7" w:rsidP="00CB0B74">
      <w:pPr>
        <w:widowControl w:val="0"/>
        <w:spacing w:line="300" w:lineRule="auto"/>
        <w:rPr>
          <w:rFonts w:ascii="Arial" w:hAnsi="Arial" w:cs="Arial"/>
          <w:b/>
          <w:color w:val="3E3E3E"/>
          <w:sz w:val="32"/>
          <w:szCs w:val="32"/>
        </w:rPr>
      </w:pPr>
      <w:r>
        <w:rPr>
          <w:noProof/>
        </w:rPr>
        <w:drawing>
          <wp:anchor distT="36576" distB="36576" distL="36576" distR="36576" simplePos="0" relativeHeight="251664384" behindDoc="0" locked="0" layoutInCell="1" allowOverlap="1" wp14:anchorId="18B3F12F" wp14:editId="4A38609B">
            <wp:simplePos x="0" y="0"/>
            <wp:positionH relativeFrom="column">
              <wp:posOffset>4816550</wp:posOffset>
            </wp:positionH>
            <wp:positionV relativeFrom="paragraph">
              <wp:posOffset>279784</wp:posOffset>
            </wp:positionV>
            <wp:extent cx="965020" cy="1657762"/>
            <wp:effectExtent l="0" t="0" r="6985" b="0"/>
            <wp:wrapNone/>
            <wp:docPr id="3" name="Picture 3" descr="Cooking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ing Mat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021" cy="1657764"/>
                    </a:xfrm>
                    <a:prstGeom prst="rect">
                      <a:avLst/>
                    </a:prstGeom>
                    <a:noFill/>
                    <a:ln>
                      <a:noFill/>
                    </a:ln>
                    <a:effectLst/>
                  </pic:spPr>
                </pic:pic>
              </a:graphicData>
            </a:graphic>
            <wp14:sizeRelH relativeFrom="page">
              <wp14:pctWidth>0</wp14:pctWidth>
            </wp14:sizeRelH>
            <wp14:sizeRelV relativeFrom="page">
              <wp14:pctHeight>0</wp14:pctHeight>
            </wp14:sizeRelV>
          </wp:anchor>
        </w:drawing>
      </w:r>
      <w:hyperlink r:id="rId8" w:history="1">
        <w:r w:rsidR="00115819" w:rsidRPr="003A0928">
          <w:rPr>
            <w:rStyle w:val="Hyperlink"/>
            <w:rFonts w:ascii="Arial" w:hAnsi="Arial" w:cs="Arial"/>
            <w:b/>
            <w:bCs/>
            <w:sz w:val="32"/>
            <w:szCs w:val="32"/>
          </w:rPr>
          <w:t>julie.montgomery@ces.uwex.edu</w:t>
        </w:r>
      </w:hyperlink>
      <w:r w:rsidR="004C1B8E" w:rsidRPr="003A0928">
        <w:rPr>
          <w:rFonts w:ascii="Arial" w:hAnsi="Arial" w:cs="Arial"/>
          <w:b/>
          <w:color w:val="3E3E3E"/>
          <w:sz w:val="32"/>
          <w:szCs w:val="32"/>
        </w:rPr>
        <w:t xml:space="preserve"> or </w:t>
      </w:r>
      <w:r w:rsidR="00E533A3" w:rsidRPr="003A0928">
        <w:rPr>
          <w:rFonts w:ascii="Arial" w:hAnsi="Arial" w:cs="Arial"/>
          <w:b/>
          <w:color w:val="3E3E3E"/>
          <w:sz w:val="32"/>
          <w:szCs w:val="32"/>
        </w:rPr>
        <w:t xml:space="preserve">call </w:t>
      </w:r>
      <w:r w:rsidR="004C1B8E" w:rsidRPr="003A0928">
        <w:rPr>
          <w:rFonts w:ascii="Arial" w:hAnsi="Arial" w:cs="Arial"/>
          <w:b/>
          <w:color w:val="3E3E3E"/>
          <w:sz w:val="32"/>
          <w:szCs w:val="32"/>
        </w:rPr>
        <w:t>715-395-1427</w:t>
      </w:r>
    </w:p>
    <w:p w:rsidR="00CB0B74" w:rsidRDefault="007029BF" w:rsidP="00CB0B74">
      <w:pPr>
        <w:widowControl w:val="0"/>
        <w:spacing w:line="300" w:lineRule="auto"/>
        <w:rPr>
          <w:rFonts w:ascii="Arial" w:hAnsi="Arial" w:cs="Arial"/>
          <w:b/>
          <w:color w:val="3E3E3E"/>
          <w:sz w:val="32"/>
          <w:szCs w:val="32"/>
        </w:rPr>
      </w:pPr>
      <w:hyperlink r:id="rId9" w:history="1">
        <w:r w:rsidR="00CB0B74" w:rsidRPr="006A2DD4">
          <w:rPr>
            <w:rStyle w:val="Hyperlink"/>
            <w:rFonts w:ascii="Arial" w:hAnsi="Arial" w:cs="Arial"/>
            <w:b/>
            <w:sz w:val="32"/>
            <w:szCs w:val="32"/>
          </w:rPr>
          <w:t>tarah.nichols@ces.uwex.edu</w:t>
        </w:r>
      </w:hyperlink>
      <w:r w:rsidR="00CB0B74">
        <w:rPr>
          <w:rFonts w:ascii="Arial" w:hAnsi="Arial" w:cs="Arial"/>
          <w:b/>
          <w:color w:val="3E3E3E"/>
          <w:sz w:val="32"/>
          <w:szCs w:val="32"/>
        </w:rPr>
        <w:t xml:space="preserve"> or call &amp;15-395-7443</w:t>
      </w:r>
    </w:p>
    <w:p w:rsidR="003A0928" w:rsidRPr="003A0928" w:rsidRDefault="00216F7E" w:rsidP="00216F7E">
      <w:pPr>
        <w:widowControl w:val="0"/>
        <w:spacing w:line="300" w:lineRule="auto"/>
        <w:rPr>
          <w:rFonts w:ascii="Tahoma" w:hAnsi="Tahoma" w:cs="Tahoma"/>
          <w:b/>
          <w:color w:val="000000"/>
          <w:sz w:val="16"/>
          <w:szCs w:val="16"/>
        </w:rPr>
      </w:pPr>
      <w:bookmarkStart w:id="0" w:name="_GoBack"/>
      <w:bookmarkEnd w:id="0"/>
      <w:r>
        <w:rPr>
          <w:rFonts w:ascii="Arial" w:hAnsi="Arial" w:cs="Arial"/>
          <w:b/>
          <w:noProof/>
          <w:color w:val="3E3E3E"/>
          <w:sz w:val="32"/>
          <w:szCs w:val="32"/>
        </w:rPr>
        <mc:AlternateContent>
          <mc:Choice Requires="wps">
            <w:drawing>
              <wp:anchor distT="0" distB="0" distL="114300" distR="114300" simplePos="0" relativeHeight="251665408" behindDoc="0" locked="0" layoutInCell="1" allowOverlap="1">
                <wp:simplePos x="0" y="0"/>
                <wp:positionH relativeFrom="column">
                  <wp:posOffset>2466975</wp:posOffset>
                </wp:positionH>
                <wp:positionV relativeFrom="paragraph">
                  <wp:posOffset>335280</wp:posOffset>
                </wp:positionV>
                <wp:extent cx="1967024" cy="971550"/>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1967024"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F7E" w:rsidRPr="007029BF" w:rsidRDefault="007029BF">
                            <w:pPr>
                              <w:rPr>
                                <w:rFonts w:asciiTheme="minorHAnsi" w:hAnsiTheme="minorHAnsi"/>
                                <w:sz w:val="22"/>
                                <w:szCs w:val="22"/>
                              </w:rPr>
                            </w:pPr>
                            <w:r w:rsidRPr="007029BF">
                              <w:rPr>
                                <w:rFonts w:asciiTheme="minorHAnsi" w:hAnsiTheme="minorHAnsi" w:cs="Tahoma"/>
                                <w:b/>
                                <w:color w:val="000000"/>
                                <w:sz w:val="22"/>
                                <w:szCs w:val="22"/>
                              </w:rPr>
                              <w:t>F</w:t>
                            </w:r>
                            <w:r w:rsidR="00216F7E" w:rsidRPr="007029BF">
                              <w:rPr>
                                <w:rFonts w:asciiTheme="minorHAnsi" w:hAnsiTheme="minorHAnsi" w:cs="Tahoma"/>
                                <w:b/>
                                <w:color w:val="000000"/>
                                <w:sz w:val="22"/>
                                <w:szCs w:val="22"/>
                              </w:rPr>
                              <w:t>ree nutrition education to SN</w:t>
                            </w:r>
                            <w:r w:rsidR="00216F7E" w:rsidRPr="007029BF">
                              <w:rPr>
                                <w:rFonts w:asciiTheme="minorHAnsi" w:hAnsiTheme="minorHAnsi" w:cs="Tahoma"/>
                                <w:b/>
                                <w:color w:val="000000"/>
                                <w:sz w:val="22"/>
                                <w:szCs w:val="22"/>
                              </w:rPr>
                              <w:t>AP/</w:t>
                            </w:r>
                            <w:proofErr w:type="spellStart"/>
                            <w:r w:rsidR="00216F7E" w:rsidRPr="007029BF">
                              <w:rPr>
                                <w:rFonts w:asciiTheme="minorHAnsi" w:hAnsiTheme="minorHAnsi" w:cs="Tahoma"/>
                                <w:b/>
                                <w:color w:val="000000"/>
                                <w:sz w:val="22"/>
                                <w:szCs w:val="22"/>
                              </w:rPr>
                              <w:t>FoodShare</w:t>
                            </w:r>
                            <w:proofErr w:type="spellEnd"/>
                            <w:r w:rsidR="00216F7E" w:rsidRPr="007029BF">
                              <w:rPr>
                                <w:rFonts w:asciiTheme="minorHAnsi" w:hAnsiTheme="minorHAnsi" w:cs="Tahoma"/>
                                <w:b/>
                                <w:color w:val="000000"/>
                                <w:sz w:val="22"/>
                                <w:szCs w:val="22"/>
                              </w:rPr>
                              <w:t xml:space="preserve"> eligible Douglas County resident</w:t>
                            </w:r>
                            <w:r w:rsidR="00216F7E" w:rsidRPr="007029BF">
                              <w:rPr>
                                <w:rFonts w:asciiTheme="minorHAnsi" w:hAnsiTheme="minorHAnsi" w:cs="Tahoma"/>
                                <w:b/>
                                <w:color w:val="000000"/>
                                <w:sz w:val="22"/>
                                <w:szCs w:val="22"/>
                              </w:rPr>
                              <w:t xml:space="preserve">s.  </w:t>
                            </w:r>
                            <w:r w:rsidRPr="007029BF">
                              <w:rPr>
                                <w:rFonts w:asciiTheme="minorHAnsi" w:hAnsiTheme="minorHAnsi" w:cs="Tahoma"/>
                                <w:b/>
                                <w:color w:val="000000"/>
                                <w:sz w:val="22"/>
                                <w:szCs w:val="22"/>
                              </w:rPr>
                              <w:t xml:space="preserve">50% of </w:t>
                            </w:r>
                            <w:proofErr w:type="spellStart"/>
                            <w:r w:rsidRPr="007029BF">
                              <w:rPr>
                                <w:rFonts w:asciiTheme="minorHAnsi" w:hAnsiTheme="minorHAnsi" w:cs="Tahoma"/>
                                <w:b/>
                                <w:color w:val="000000"/>
                                <w:sz w:val="22"/>
                                <w:szCs w:val="22"/>
                              </w:rPr>
                              <w:t>FoodWIse</w:t>
                            </w:r>
                            <w:proofErr w:type="spellEnd"/>
                            <w:r w:rsidRPr="007029BF">
                              <w:rPr>
                                <w:rFonts w:asciiTheme="minorHAnsi" w:hAnsiTheme="minorHAnsi" w:cs="Tahoma"/>
                                <w:b/>
                                <w:color w:val="000000"/>
                                <w:sz w:val="22"/>
                                <w:szCs w:val="22"/>
                              </w:rPr>
                              <w:t xml:space="preserve"> participants must be SNAP eligible.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4.25pt;margin-top:26.4pt;width:154.9pt;height: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6ckAIAALIFAAAOAAAAZHJzL2Uyb0RvYy54bWysVEtPGzEQvlfqf7B8L5ukAZqIDUpBVJUQ&#10;oELF2fHaxMLrcW0nu+mvZ8a7CeFxoepld+z55vV5Zk5O29qytQrRgCv58GDAmXISKuMeSv777uLL&#10;N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" fillcolor="white [3201]" strokeweight=".5pt">
                <v:textbox>
                  <w:txbxContent>
                    <w:p w:rsidR="00216F7E" w:rsidRPr="007029BF" w:rsidRDefault="007029BF">
                      <w:pPr>
                        <w:rPr>
                          <w:rFonts w:asciiTheme="minorHAnsi" w:hAnsiTheme="minorHAnsi"/>
                          <w:sz w:val="22"/>
                          <w:szCs w:val="22"/>
                        </w:rPr>
                      </w:pPr>
                      <w:r w:rsidRPr="007029BF">
                        <w:rPr>
                          <w:rFonts w:asciiTheme="minorHAnsi" w:hAnsiTheme="minorHAnsi" w:cs="Tahoma"/>
                          <w:b/>
                          <w:color w:val="000000"/>
                          <w:sz w:val="22"/>
                          <w:szCs w:val="22"/>
                        </w:rPr>
                        <w:t>F</w:t>
                      </w:r>
                      <w:r w:rsidR="00216F7E" w:rsidRPr="007029BF">
                        <w:rPr>
                          <w:rFonts w:asciiTheme="minorHAnsi" w:hAnsiTheme="minorHAnsi" w:cs="Tahoma"/>
                          <w:b/>
                          <w:color w:val="000000"/>
                          <w:sz w:val="22"/>
                          <w:szCs w:val="22"/>
                        </w:rPr>
                        <w:t>ree nutrition education to SN</w:t>
                      </w:r>
                      <w:r w:rsidR="00216F7E" w:rsidRPr="007029BF">
                        <w:rPr>
                          <w:rFonts w:asciiTheme="minorHAnsi" w:hAnsiTheme="minorHAnsi" w:cs="Tahoma"/>
                          <w:b/>
                          <w:color w:val="000000"/>
                          <w:sz w:val="22"/>
                          <w:szCs w:val="22"/>
                        </w:rPr>
                        <w:t>AP/</w:t>
                      </w:r>
                      <w:proofErr w:type="spellStart"/>
                      <w:r w:rsidR="00216F7E" w:rsidRPr="007029BF">
                        <w:rPr>
                          <w:rFonts w:asciiTheme="minorHAnsi" w:hAnsiTheme="minorHAnsi" w:cs="Tahoma"/>
                          <w:b/>
                          <w:color w:val="000000"/>
                          <w:sz w:val="22"/>
                          <w:szCs w:val="22"/>
                        </w:rPr>
                        <w:t>FoodShare</w:t>
                      </w:r>
                      <w:proofErr w:type="spellEnd"/>
                      <w:r w:rsidR="00216F7E" w:rsidRPr="007029BF">
                        <w:rPr>
                          <w:rFonts w:asciiTheme="minorHAnsi" w:hAnsiTheme="minorHAnsi" w:cs="Tahoma"/>
                          <w:b/>
                          <w:color w:val="000000"/>
                          <w:sz w:val="22"/>
                          <w:szCs w:val="22"/>
                        </w:rPr>
                        <w:t xml:space="preserve"> eligible Douglas County resident</w:t>
                      </w:r>
                      <w:r w:rsidR="00216F7E" w:rsidRPr="007029BF">
                        <w:rPr>
                          <w:rFonts w:asciiTheme="minorHAnsi" w:hAnsiTheme="minorHAnsi" w:cs="Tahoma"/>
                          <w:b/>
                          <w:color w:val="000000"/>
                          <w:sz w:val="22"/>
                          <w:szCs w:val="22"/>
                        </w:rPr>
                        <w:t xml:space="preserve">s.  </w:t>
                      </w:r>
                      <w:r w:rsidRPr="007029BF">
                        <w:rPr>
                          <w:rFonts w:asciiTheme="minorHAnsi" w:hAnsiTheme="minorHAnsi" w:cs="Tahoma"/>
                          <w:b/>
                          <w:color w:val="000000"/>
                          <w:sz w:val="22"/>
                          <w:szCs w:val="22"/>
                        </w:rPr>
                        <w:t xml:space="preserve">50% of </w:t>
                      </w:r>
                      <w:proofErr w:type="spellStart"/>
                      <w:r w:rsidRPr="007029BF">
                        <w:rPr>
                          <w:rFonts w:asciiTheme="minorHAnsi" w:hAnsiTheme="minorHAnsi" w:cs="Tahoma"/>
                          <w:b/>
                          <w:color w:val="000000"/>
                          <w:sz w:val="22"/>
                          <w:szCs w:val="22"/>
                        </w:rPr>
                        <w:t>FoodWIse</w:t>
                      </w:r>
                      <w:proofErr w:type="spellEnd"/>
                      <w:r w:rsidRPr="007029BF">
                        <w:rPr>
                          <w:rFonts w:asciiTheme="minorHAnsi" w:hAnsiTheme="minorHAnsi" w:cs="Tahoma"/>
                          <w:b/>
                          <w:color w:val="000000"/>
                          <w:sz w:val="22"/>
                          <w:szCs w:val="22"/>
                        </w:rPr>
                        <w:t xml:space="preserve"> participants must be SNAP eligible. </w:t>
                      </w:r>
                    </w:p>
                  </w:txbxContent>
                </v:textbox>
              </v:shape>
            </w:pict>
          </mc:Fallback>
        </mc:AlternateContent>
      </w:r>
      <w:r w:rsidR="00C319B7" w:rsidRPr="009E7918">
        <w:rPr>
          <w:rFonts w:ascii="Arial" w:hAnsi="Arial" w:cs="Arial"/>
          <w:b/>
          <w:noProof/>
          <w:color w:val="3E3E3E"/>
          <w:sz w:val="32"/>
          <w:szCs w:val="32"/>
        </w:rPr>
        <mc:AlternateContent>
          <mc:Choice Requires="wps">
            <w:drawing>
              <wp:anchor distT="0" distB="0" distL="114300" distR="114300" simplePos="0" relativeHeight="251660288" behindDoc="0" locked="0" layoutInCell="1" allowOverlap="1" wp14:anchorId="5473B80E" wp14:editId="7668DF9A">
                <wp:simplePos x="0" y="0"/>
                <wp:positionH relativeFrom="column">
                  <wp:posOffset>-170681</wp:posOffset>
                </wp:positionH>
                <wp:positionV relativeFrom="paragraph">
                  <wp:posOffset>1470025</wp:posOffset>
                </wp:positionV>
                <wp:extent cx="6134735" cy="7016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6134735" cy="70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918" w:rsidRPr="00C319B7" w:rsidRDefault="009E7918" w:rsidP="009E7918">
                            <w:pPr>
                              <w:autoSpaceDE w:val="0"/>
                              <w:autoSpaceDN w:val="0"/>
                              <w:adjustRightInd w:val="0"/>
                              <w:rPr>
                                <w:rFonts w:ascii="Tahoma" w:hAnsi="Tahoma" w:cs="Tahoma"/>
                                <w:color w:val="000000"/>
                                <w:sz w:val="14"/>
                                <w:szCs w:val="22"/>
                              </w:rPr>
                            </w:pPr>
                            <w:r w:rsidRPr="00C319B7">
                              <w:rPr>
                                <w:rFonts w:ascii="Tahoma" w:hAnsi="Tahoma" w:cs="Tahoma"/>
                                <w:color w:val="000000"/>
                                <w:sz w:val="14"/>
                                <w:szCs w:val="16"/>
                              </w:rPr>
                              <w:t xml:space="preserve">An EEO/AA employer, UW-Extension provides equal opportunities in employment and programming, including Title VI, Title IX and ADA requirements.  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roofErr w:type="spellStart"/>
                            <w:r w:rsidRPr="00C319B7">
                              <w:rPr>
                                <w:rFonts w:ascii="Tahoma" w:hAnsi="Tahoma" w:cs="Tahoma"/>
                                <w:color w:val="000000"/>
                                <w:sz w:val="14"/>
                                <w:szCs w:val="16"/>
                              </w:rPr>
                              <w:t>FoodWIse</w:t>
                            </w:r>
                            <w:proofErr w:type="spellEnd"/>
                            <w:r w:rsidRPr="00C319B7">
                              <w:rPr>
                                <w:rFonts w:ascii="Tahoma" w:hAnsi="Tahoma" w:cs="Tahoma"/>
                                <w:color w:val="000000"/>
                                <w:sz w:val="14"/>
                                <w:szCs w:val="16"/>
                              </w:rPr>
                              <w:t xml:space="preserve"> is funded by the USDA Supplemental Nutrition Assistance Program - SNAP. SNAP/</w:t>
                            </w:r>
                            <w:proofErr w:type="spellStart"/>
                            <w:r w:rsidRPr="00C319B7">
                              <w:rPr>
                                <w:rFonts w:ascii="Tahoma" w:hAnsi="Tahoma" w:cs="Tahoma"/>
                                <w:color w:val="000000"/>
                                <w:sz w:val="14"/>
                                <w:szCs w:val="16"/>
                              </w:rPr>
                              <w:t>FoodShare</w:t>
                            </w:r>
                            <w:proofErr w:type="spellEnd"/>
                            <w:r w:rsidRPr="00C319B7">
                              <w:rPr>
                                <w:rFonts w:ascii="Tahoma" w:hAnsi="Tahoma" w:cs="Tahoma"/>
                                <w:color w:val="000000"/>
                                <w:sz w:val="14"/>
                                <w:szCs w:val="16"/>
                              </w:rPr>
                              <w:t xml:space="preserve"> helps families buy the food they need for good health. Visit access.wi.gov to learn how to apply for food assistance or call 715-395-1304.</w:t>
                            </w:r>
                          </w:p>
                          <w:p w:rsidR="00B27CD9" w:rsidRDefault="00B27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115.75pt;width:483.0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" fillcolor="white [3201]" stroked="f" strokeweight=".5pt">
                <v:textbox>
                  <w:txbxContent>
                    <w:p w:rsidR="009E7918" w:rsidRPr="00C319B7" w:rsidRDefault="009E7918" w:rsidP="009E7918">
                      <w:pPr>
                        <w:autoSpaceDE w:val="0"/>
                        <w:autoSpaceDN w:val="0"/>
                        <w:adjustRightInd w:val="0"/>
                        <w:rPr>
                          <w:rFonts w:ascii="Tahoma" w:hAnsi="Tahoma" w:cs="Tahoma"/>
                          <w:color w:val="000000"/>
                          <w:sz w:val="14"/>
                          <w:szCs w:val="22"/>
                        </w:rPr>
                      </w:pPr>
                      <w:r w:rsidRPr="00C319B7">
                        <w:rPr>
                          <w:rFonts w:ascii="Tahoma" w:hAnsi="Tahoma" w:cs="Tahoma"/>
                          <w:color w:val="000000"/>
                          <w:sz w:val="14"/>
                          <w:szCs w:val="16"/>
                        </w:rPr>
                        <w:t xml:space="preserve">An EEO/AA employer, UW-Extension provides equal opportunities in employment and programming, including Title VI, Title IX and ADA requirements.  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roofErr w:type="spellStart"/>
                      <w:r w:rsidRPr="00C319B7">
                        <w:rPr>
                          <w:rFonts w:ascii="Tahoma" w:hAnsi="Tahoma" w:cs="Tahoma"/>
                          <w:color w:val="000000"/>
                          <w:sz w:val="14"/>
                          <w:szCs w:val="16"/>
                        </w:rPr>
                        <w:t>FoodWIse</w:t>
                      </w:r>
                      <w:proofErr w:type="spellEnd"/>
                      <w:r w:rsidRPr="00C319B7">
                        <w:rPr>
                          <w:rFonts w:ascii="Tahoma" w:hAnsi="Tahoma" w:cs="Tahoma"/>
                          <w:color w:val="000000"/>
                          <w:sz w:val="14"/>
                          <w:szCs w:val="16"/>
                        </w:rPr>
                        <w:t xml:space="preserve"> is funded by the USDA Supplemental Nutrition Assistance Program - SNAP. SNAP/</w:t>
                      </w:r>
                      <w:proofErr w:type="spellStart"/>
                      <w:r w:rsidRPr="00C319B7">
                        <w:rPr>
                          <w:rFonts w:ascii="Tahoma" w:hAnsi="Tahoma" w:cs="Tahoma"/>
                          <w:color w:val="000000"/>
                          <w:sz w:val="14"/>
                          <w:szCs w:val="16"/>
                        </w:rPr>
                        <w:t>FoodShare</w:t>
                      </w:r>
                      <w:proofErr w:type="spellEnd"/>
                      <w:r w:rsidRPr="00C319B7">
                        <w:rPr>
                          <w:rFonts w:ascii="Tahoma" w:hAnsi="Tahoma" w:cs="Tahoma"/>
                          <w:color w:val="000000"/>
                          <w:sz w:val="14"/>
                          <w:szCs w:val="16"/>
                        </w:rPr>
                        <w:t xml:space="preserve"> helps families buy the food they need for good health. Visit access.wi.gov to learn how to apply for food assistance or call 715-395-1304.</w:t>
                      </w:r>
                    </w:p>
                    <w:p w:rsidR="00B27CD9" w:rsidRDefault="00B27CD9"/>
                  </w:txbxContent>
                </v:textbox>
              </v:shape>
            </w:pict>
          </mc:Fallback>
        </mc:AlternateContent>
      </w:r>
      <w:r w:rsidR="00C319B7">
        <w:rPr>
          <w:rFonts w:ascii="Arial" w:hAnsi="Arial" w:cs="Arial"/>
          <w:b/>
          <w:noProof/>
          <w:color w:val="3E3E3E"/>
          <w:sz w:val="32"/>
          <w:szCs w:val="32"/>
        </w:rPr>
        <mc:AlternateContent>
          <mc:Choice Requires="wps">
            <w:drawing>
              <wp:anchor distT="0" distB="0" distL="114300" distR="114300" simplePos="0" relativeHeight="251661312" behindDoc="0" locked="0" layoutInCell="1" allowOverlap="1" wp14:anchorId="4950FACE" wp14:editId="42B27D0A">
                <wp:simplePos x="0" y="0"/>
                <wp:positionH relativeFrom="column">
                  <wp:posOffset>-158942</wp:posOffset>
                </wp:positionH>
                <wp:positionV relativeFrom="paragraph">
                  <wp:posOffset>746125</wp:posOffset>
                </wp:positionV>
                <wp:extent cx="2286000" cy="6692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6000"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918" w:rsidRDefault="00C319B7">
                            <w:r>
                              <w:rPr>
                                <w:noProof/>
                              </w:rPr>
                              <w:drawing>
                                <wp:inline distT="0" distB="0" distL="0" distR="0" wp14:anchorId="654C1946" wp14:editId="337280E0">
                                  <wp:extent cx="2232430" cy="563526"/>
                                  <wp:effectExtent l="0" t="0" r="0" b="8255"/>
                                  <wp:docPr id="7" name="Picture 7" descr="https://lh4.googleusercontent.com/IUbBssRa5-3qpN__PFp6HZXZl2YIq3Wuh2ywKaWQ6G1uK1EOxV6Vozj3lWZtqqHaSe0fiPisrsAvkt3AIV0FWNbzv5srH66ULNhKoVhoSiHGS2Wl7op78-UQmvPkkdyAnD6U5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dc4b521-2a98-905e-9d35-fabd1ae7a9cf" descr="https://lh4.googleusercontent.com/IUbBssRa5-3qpN__PFp6HZXZl2YIq3Wuh2ywKaWQ6G1uK1EOxV6Vozj3lWZtqqHaSe0fiPisrsAvkt3AIV0FWNbzv5srH66ULNhKoVhoSiHGS2Wl7op78-UQmvPkkdyAnD6U5K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2430" cy="5635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12.5pt;margin-top:58.75pt;width:180pt;height:5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" fillcolor="white [3201]" stroked="f" strokeweight=".5pt">
                <v:textbox>
                  <w:txbxContent>
                    <w:p w:rsidR="009E7918" w:rsidRDefault="00C319B7">
                      <w:r>
                        <w:rPr>
                          <w:noProof/>
                        </w:rPr>
                        <w:drawing>
                          <wp:inline distT="0" distB="0" distL="0" distR="0" wp14:anchorId="654C1946" wp14:editId="337280E0">
                            <wp:extent cx="2232430" cy="563526"/>
                            <wp:effectExtent l="0" t="0" r="0" b="8255"/>
                            <wp:docPr id="7" name="Picture 7" descr="https://lh4.googleusercontent.com/IUbBssRa5-3qpN__PFp6HZXZl2YIq3Wuh2ywKaWQ6G1uK1EOxV6Vozj3lWZtqqHaSe0fiPisrsAvkt3AIV0FWNbzv5srH66ULNhKoVhoSiHGS2Wl7op78-UQmvPkkdyAnD6U5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dc4b521-2a98-905e-9d35-fabd1ae7a9cf" descr="https://lh4.googleusercontent.com/IUbBssRa5-3qpN__PFp6HZXZl2YIq3Wuh2ywKaWQ6G1uK1EOxV6Vozj3lWZtqqHaSe0fiPisrsAvkt3AIV0FWNbzv5srH66ULNhKoVhoSiHGS2Wl7op78-UQmvPkkdyAnD6U5K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2430" cy="563526"/>
                                    </a:xfrm>
                                    <a:prstGeom prst="rect">
                                      <a:avLst/>
                                    </a:prstGeom>
                                    <a:noFill/>
                                    <a:ln>
                                      <a:noFill/>
                                    </a:ln>
                                  </pic:spPr>
                                </pic:pic>
                              </a:graphicData>
                            </a:graphic>
                          </wp:inline>
                        </w:drawing>
                      </w:r>
                    </w:p>
                  </w:txbxContent>
                </v:textbox>
              </v:shape>
            </w:pict>
          </mc:Fallback>
        </mc:AlternateContent>
      </w:r>
    </w:p>
    <w:sectPr w:rsidR="003A0928" w:rsidRPr="003A0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3508"/>
    <w:multiLevelType w:val="multilevel"/>
    <w:tmpl w:val="6C3C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8E"/>
    <w:rsid w:val="00115819"/>
    <w:rsid w:val="00145B22"/>
    <w:rsid w:val="00216F7E"/>
    <w:rsid w:val="00395517"/>
    <w:rsid w:val="003A0928"/>
    <w:rsid w:val="004C1B8E"/>
    <w:rsid w:val="005111FD"/>
    <w:rsid w:val="005475C8"/>
    <w:rsid w:val="00590D43"/>
    <w:rsid w:val="006B0D53"/>
    <w:rsid w:val="00701A8B"/>
    <w:rsid w:val="007029BF"/>
    <w:rsid w:val="007621C2"/>
    <w:rsid w:val="00797B08"/>
    <w:rsid w:val="008137D9"/>
    <w:rsid w:val="00877FEB"/>
    <w:rsid w:val="00903FD7"/>
    <w:rsid w:val="00982D1E"/>
    <w:rsid w:val="009E7918"/>
    <w:rsid w:val="00B27CD9"/>
    <w:rsid w:val="00B27ECB"/>
    <w:rsid w:val="00C319B7"/>
    <w:rsid w:val="00C43194"/>
    <w:rsid w:val="00CB0B74"/>
    <w:rsid w:val="00D32C93"/>
    <w:rsid w:val="00E17442"/>
    <w:rsid w:val="00E5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1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4C1B8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B8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03FD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03FD7"/>
    <w:rPr>
      <w:rFonts w:ascii="Tahoma" w:hAnsi="Tahoma" w:cs="Tahoma"/>
      <w:sz w:val="16"/>
      <w:szCs w:val="16"/>
    </w:rPr>
  </w:style>
  <w:style w:type="character" w:styleId="Hyperlink">
    <w:name w:val="Hyperlink"/>
    <w:basedOn w:val="DefaultParagraphFont"/>
    <w:uiPriority w:val="99"/>
    <w:unhideWhenUsed/>
    <w:rsid w:val="00982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1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4C1B8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B8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03FD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03FD7"/>
    <w:rPr>
      <w:rFonts w:ascii="Tahoma" w:hAnsi="Tahoma" w:cs="Tahoma"/>
      <w:sz w:val="16"/>
      <w:szCs w:val="16"/>
    </w:rPr>
  </w:style>
  <w:style w:type="character" w:styleId="Hyperlink">
    <w:name w:val="Hyperlink"/>
    <w:basedOn w:val="DefaultParagraphFont"/>
    <w:uiPriority w:val="99"/>
    <w:unhideWhenUsed/>
    <w:rsid w:val="00982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6934">
      <w:bodyDiv w:val="1"/>
      <w:marLeft w:val="0"/>
      <w:marRight w:val="0"/>
      <w:marTop w:val="0"/>
      <w:marBottom w:val="0"/>
      <w:divBdr>
        <w:top w:val="none" w:sz="0" w:space="0" w:color="auto"/>
        <w:left w:val="none" w:sz="0" w:space="0" w:color="auto"/>
        <w:bottom w:val="none" w:sz="0" w:space="0" w:color="auto"/>
        <w:right w:val="none" w:sz="0" w:space="0" w:color="auto"/>
      </w:divBdr>
    </w:div>
    <w:div w:id="286543819">
      <w:bodyDiv w:val="1"/>
      <w:marLeft w:val="0"/>
      <w:marRight w:val="0"/>
      <w:marTop w:val="0"/>
      <w:marBottom w:val="0"/>
      <w:divBdr>
        <w:top w:val="none" w:sz="0" w:space="0" w:color="auto"/>
        <w:left w:val="none" w:sz="0" w:space="0" w:color="auto"/>
        <w:bottom w:val="none" w:sz="0" w:space="0" w:color="auto"/>
        <w:right w:val="none" w:sz="0" w:space="0" w:color="auto"/>
      </w:divBdr>
    </w:div>
    <w:div w:id="356738177">
      <w:bodyDiv w:val="1"/>
      <w:marLeft w:val="0"/>
      <w:marRight w:val="0"/>
      <w:marTop w:val="0"/>
      <w:marBottom w:val="0"/>
      <w:divBdr>
        <w:top w:val="none" w:sz="0" w:space="0" w:color="auto"/>
        <w:left w:val="none" w:sz="0" w:space="0" w:color="auto"/>
        <w:bottom w:val="none" w:sz="0" w:space="0" w:color="auto"/>
        <w:right w:val="none" w:sz="0" w:space="0" w:color="auto"/>
      </w:divBdr>
      <w:divsChild>
        <w:div w:id="1654066701">
          <w:marLeft w:val="0"/>
          <w:marRight w:val="0"/>
          <w:marTop w:val="0"/>
          <w:marBottom w:val="0"/>
          <w:divBdr>
            <w:top w:val="none" w:sz="0" w:space="0" w:color="auto"/>
            <w:left w:val="none" w:sz="0" w:space="0" w:color="auto"/>
            <w:bottom w:val="none" w:sz="0" w:space="0" w:color="auto"/>
            <w:right w:val="none" w:sz="0" w:space="0" w:color="auto"/>
          </w:divBdr>
          <w:divsChild>
            <w:div w:id="84693037">
              <w:marLeft w:val="0"/>
              <w:marRight w:val="0"/>
              <w:marTop w:val="0"/>
              <w:marBottom w:val="0"/>
              <w:divBdr>
                <w:top w:val="none" w:sz="0" w:space="0" w:color="auto"/>
                <w:left w:val="none" w:sz="0" w:space="0" w:color="auto"/>
                <w:bottom w:val="none" w:sz="0" w:space="0" w:color="auto"/>
                <w:right w:val="none" w:sz="0" w:space="0" w:color="auto"/>
              </w:divBdr>
              <w:divsChild>
                <w:div w:id="1378971205">
                  <w:marLeft w:val="0"/>
                  <w:marRight w:val="0"/>
                  <w:marTop w:val="0"/>
                  <w:marBottom w:val="0"/>
                  <w:divBdr>
                    <w:top w:val="none" w:sz="0" w:space="0" w:color="auto"/>
                    <w:left w:val="none" w:sz="0" w:space="0" w:color="auto"/>
                    <w:bottom w:val="none" w:sz="0" w:space="0" w:color="auto"/>
                    <w:right w:val="none" w:sz="0" w:space="0" w:color="auto"/>
                  </w:divBdr>
                  <w:divsChild>
                    <w:div w:id="976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1328">
      <w:bodyDiv w:val="1"/>
      <w:marLeft w:val="0"/>
      <w:marRight w:val="0"/>
      <w:marTop w:val="0"/>
      <w:marBottom w:val="0"/>
      <w:divBdr>
        <w:top w:val="none" w:sz="0" w:space="0" w:color="auto"/>
        <w:left w:val="none" w:sz="0" w:space="0" w:color="auto"/>
        <w:bottom w:val="none" w:sz="0" w:space="0" w:color="auto"/>
        <w:right w:val="none" w:sz="0" w:space="0" w:color="auto"/>
      </w:divBdr>
      <w:divsChild>
        <w:div w:id="862670038">
          <w:marLeft w:val="0"/>
          <w:marRight w:val="0"/>
          <w:marTop w:val="0"/>
          <w:marBottom w:val="0"/>
          <w:divBdr>
            <w:top w:val="none" w:sz="0" w:space="0" w:color="auto"/>
            <w:left w:val="none" w:sz="0" w:space="0" w:color="auto"/>
            <w:bottom w:val="none" w:sz="0" w:space="0" w:color="auto"/>
            <w:right w:val="none" w:sz="0" w:space="0" w:color="auto"/>
          </w:divBdr>
          <w:divsChild>
            <w:div w:id="740711852">
              <w:marLeft w:val="0"/>
              <w:marRight w:val="0"/>
              <w:marTop w:val="0"/>
              <w:marBottom w:val="0"/>
              <w:divBdr>
                <w:top w:val="none" w:sz="0" w:space="0" w:color="auto"/>
                <w:left w:val="none" w:sz="0" w:space="0" w:color="auto"/>
                <w:bottom w:val="none" w:sz="0" w:space="0" w:color="auto"/>
                <w:right w:val="none" w:sz="0" w:space="0" w:color="auto"/>
              </w:divBdr>
              <w:divsChild>
                <w:div w:id="1263958166">
                  <w:marLeft w:val="0"/>
                  <w:marRight w:val="0"/>
                  <w:marTop w:val="0"/>
                  <w:marBottom w:val="0"/>
                  <w:divBdr>
                    <w:top w:val="none" w:sz="0" w:space="0" w:color="auto"/>
                    <w:left w:val="none" w:sz="0" w:space="0" w:color="auto"/>
                    <w:bottom w:val="none" w:sz="0" w:space="0" w:color="auto"/>
                    <w:right w:val="none" w:sz="0" w:space="0" w:color="auto"/>
                  </w:divBdr>
                  <w:divsChild>
                    <w:div w:id="12690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ontgomery@ces.uwex.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1.png@01D2883A.0361FDC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arah.nichols@ces.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136</Words>
  <Characters>778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Join us for a </vt:lpstr>
      <vt:lpstr>        Grocery Tour!</vt:lpstr>
      <vt:lpstr>        </vt:lpstr>
    </vt:vector>
  </TitlesOfParts>
  <Company>Hewlett-Packard Company</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Montgomery</dc:creator>
  <cp:lastModifiedBy>Julie Montgomery</cp:lastModifiedBy>
  <cp:revision>11</cp:revision>
  <cp:lastPrinted>2017-08-08T19:55:00Z</cp:lastPrinted>
  <dcterms:created xsi:type="dcterms:W3CDTF">2017-02-10T22:28:00Z</dcterms:created>
  <dcterms:modified xsi:type="dcterms:W3CDTF">2017-08-08T19:55:00Z</dcterms:modified>
</cp:coreProperties>
</file>